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070AB" w:rsidRPr="00BE153D" w:rsidRDefault="00F070AB" w:rsidP="00F070AB">
      <w:pPr>
        <w:spacing w:line="240" w:lineRule="auto"/>
        <w:rPr>
          <w:rFonts w:ascii="Times New Roman" w:hAnsi="Times New Roman" w:cs="Times New Roman"/>
          <w:b/>
          <w:spacing w:val="-2"/>
          <w:sz w:val="36"/>
          <w:szCs w:val="36"/>
        </w:rPr>
      </w:pPr>
      <w:r w:rsidRPr="00BE153D">
        <w:rPr>
          <w:rFonts w:ascii="Times New Roman" w:hAnsi="Times New Roman" w:cs="Times New Roman"/>
          <w:b/>
          <w:spacing w:val="-2"/>
          <w:sz w:val="36"/>
          <w:szCs w:val="36"/>
        </w:rPr>
        <w:t xml:space="preserve">Паспорт - инструкция по сборке </w:t>
      </w:r>
    </w:p>
    <w:p w:rsidR="00F070AB" w:rsidRPr="00861D39" w:rsidRDefault="00392A25" w:rsidP="00F070AB">
      <w:pPr>
        <w:spacing w:line="240" w:lineRule="auto"/>
        <w:rPr>
          <w:rFonts w:ascii="Times New Roman" w:hAnsi="Times New Roman" w:cs="Times New Roman"/>
          <w:spacing w:val="-2"/>
          <w:sz w:val="36"/>
          <w:szCs w:val="36"/>
        </w:rPr>
      </w:pPr>
      <w:r>
        <w:rPr>
          <w:rFonts w:ascii="Times New Roman" w:hAnsi="Times New Roman" w:cs="Times New Roman"/>
          <w:noProof/>
          <w:lang w:eastAsia="ru-RU"/>
        </w:rPr>
        <w:drawing>
          <wp:anchor distT="0" distB="0" distL="114300" distR="114300" simplePos="0" relativeHeight="251661312" behindDoc="1" locked="0" layoutInCell="1" allowOverlap="1" wp14:anchorId="3B7D4FB6" wp14:editId="5167DD99">
            <wp:simplePos x="0" y="0"/>
            <wp:positionH relativeFrom="margin">
              <wp:posOffset>1623060</wp:posOffset>
            </wp:positionH>
            <wp:positionV relativeFrom="paragraph">
              <wp:posOffset>399415</wp:posOffset>
            </wp:positionV>
            <wp:extent cx="5772150" cy="5772150"/>
            <wp:effectExtent l="0" t="0" r="0" b="0"/>
            <wp:wrapTight wrapText="bothSides">
              <wp:wrapPolygon edited="0">
                <wp:start x="0" y="0"/>
                <wp:lineTo x="0" y="21529"/>
                <wp:lineTo x="21529" y="21529"/>
                <wp:lineTo x="21529" y="0"/>
                <wp:lineTo x="0" y="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2150" cy="57721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070AB" w:rsidRPr="00BE153D">
        <w:rPr>
          <w:rFonts w:ascii="Times New Roman" w:hAnsi="Times New Roman" w:cs="Times New Roman"/>
          <w:spacing w:val="-2"/>
          <w:sz w:val="36"/>
          <w:szCs w:val="36"/>
        </w:rPr>
        <w:t>«</w:t>
      </w:r>
      <w:r w:rsidR="007A5DB7" w:rsidRPr="007A5DB7">
        <w:rPr>
          <w:rFonts w:ascii="Times New Roman" w:hAnsi="Times New Roman" w:cs="Times New Roman"/>
          <w:b/>
          <w:color w:val="000000"/>
          <w:sz w:val="36"/>
          <w:szCs w:val="36"/>
        </w:rPr>
        <w:t>Два турника, брусья, шведская стенка</w:t>
      </w:r>
      <w:r w:rsidR="00F070AB" w:rsidRPr="00BE153D">
        <w:rPr>
          <w:rFonts w:ascii="Times New Roman" w:hAnsi="Times New Roman" w:cs="Times New Roman"/>
          <w:spacing w:val="-2"/>
          <w:sz w:val="36"/>
          <w:szCs w:val="36"/>
        </w:rPr>
        <w:t xml:space="preserve">». Артикул: </w:t>
      </w:r>
      <w:r w:rsidR="00F070AB" w:rsidRPr="00BE153D">
        <w:rPr>
          <w:rFonts w:ascii="Times New Roman" w:hAnsi="Times New Roman" w:cs="Times New Roman"/>
          <w:spacing w:val="-2"/>
          <w:sz w:val="36"/>
          <w:szCs w:val="36"/>
          <w:lang w:val="en-US"/>
        </w:rPr>
        <w:t>YSK</w:t>
      </w:r>
      <w:r w:rsidR="007A5DB7">
        <w:rPr>
          <w:rFonts w:ascii="Times New Roman" w:hAnsi="Times New Roman" w:cs="Times New Roman"/>
          <w:spacing w:val="-2"/>
          <w:sz w:val="36"/>
          <w:szCs w:val="36"/>
        </w:rPr>
        <w:t>54</w:t>
      </w:r>
    </w:p>
    <w:p w:rsidR="00F070AB" w:rsidRPr="00BE153D" w:rsidRDefault="00F070AB" w:rsidP="00F070AB">
      <w:pPr>
        <w:rPr>
          <w:rFonts w:ascii="Times New Roman" w:hAnsi="Times New Roman" w:cs="Times New Roman"/>
        </w:rPr>
      </w:pPr>
    </w:p>
    <w:p w:rsidR="00F070AB" w:rsidRDefault="00F070AB" w:rsidP="00F070AB">
      <w:pPr>
        <w:rPr>
          <w:rFonts w:ascii="Times New Roman" w:hAnsi="Times New Roman" w:cs="Times New Roman"/>
          <w:noProof/>
          <w:lang w:eastAsia="ru-RU"/>
        </w:rPr>
      </w:pPr>
      <w:r>
        <w:rPr>
          <w:rFonts w:ascii="Times New Roman" w:hAnsi="Times New Roman" w:cs="Times New Roman"/>
          <w:noProof/>
          <w:lang w:eastAsia="ru-RU"/>
        </w:rPr>
        <w:br w:type="page"/>
      </w:r>
    </w:p>
    <w:p w:rsidR="00F070AB" w:rsidRDefault="00F070AB" w:rsidP="00F070AB">
      <w:pPr>
        <w:jc w:val="center"/>
        <w:rPr>
          <w:rFonts w:ascii="Times New Roman" w:hAnsi="Times New Roman" w:cs="Times New Roman"/>
        </w:rPr>
        <w:sectPr w:rsidR="00F070AB" w:rsidSect="00CD6941">
          <w:footerReference w:type="default" r:id="rId7"/>
          <w:pgSz w:w="16838" w:h="11906" w:orient="landscape"/>
          <w:pgMar w:top="567" w:right="1134" w:bottom="851" w:left="1134" w:header="709" w:footer="709" w:gutter="0"/>
          <w:cols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Внимательно прочтите паспорт (ПС) для ознакомления с правилами безопасной эксплуатации, обслуживания, транспортировки и хранения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Паспорт рекомендуется хранить в течение всего срока эксплуатации изделия.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1. ОБЩИЕ СВЕДЕНИЯ.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F46D17" w:rsidRPr="00F46D17">
        <w:rPr>
          <w:rFonts w:ascii="Times New Roman" w:hAnsi="Times New Roman" w:cs="Times New Roman"/>
          <w:sz w:val="20"/>
          <w:szCs w:val="20"/>
        </w:rPr>
        <w:t>1</w:t>
      </w:r>
      <w:r w:rsidRPr="00CA76CA">
        <w:rPr>
          <w:rFonts w:ascii="Times New Roman" w:hAnsi="Times New Roman" w:cs="Times New Roman"/>
          <w:sz w:val="20"/>
          <w:szCs w:val="20"/>
        </w:rPr>
        <w:t xml:space="preserve"> Место установки: на открытых уличных участках в местах массового отдыха людей.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1.</w:t>
      </w:r>
      <w:r w:rsidR="00F46D17">
        <w:rPr>
          <w:rFonts w:ascii="Times New Roman" w:hAnsi="Times New Roman" w:cs="Times New Roman"/>
          <w:sz w:val="20"/>
          <w:szCs w:val="20"/>
          <w:lang w:val="en-US"/>
        </w:rPr>
        <w:t>2</w:t>
      </w:r>
      <w:bookmarkStart w:id="0" w:name="_GoBack"/>
      <w:bookmarkEnd w:id="0"/>
      <w:r w:rsidRPr="00CA76CA">
        <w:rPr>
          <w:rFonts w:ascii="Times New Roman" w:hAnsi="Times New Roman" w:cs="Times New Roman"/>
          <w:sz w:val="20"/>
          <w:szCs w:val="20"/>
        </w:rPr>
        <w:t xml:space="preserve"> Нормативные документы, в соответствии с которыми изготовлен спортивный комплекс: СТО 71030909 – 005 – 2010, ГОСТ 15.009/ГОСТ 15.005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2. ТРАНСПОРТИРОВКА.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Спортивный комплекс транспортируется любым видом транспорта, обеспечивающим его сохранность. При погрузке, разгрузке и монтаже соблюдать меры предосторожности для обеспечения сохранности деталей.            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3. УСЛОВИЯ ХРАНЕНИЯ.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Хранить спортивный комплексы следует вертикально вдали от агрессивных сред и нагревательных приборов, при температуре от - 30° С до + 30° С.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>4. ГАРАНТИЙНЫЕ ОБЯЗАТЕЛЬСТВА.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4.1 Изготовитель гарантирует соответствие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требованиям СТО 71030909-005-2009 при соблюдении покупателем требований настоящего руководства.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4.2 Гарантийный срок эксплуатации изделия – 12 месяца со дня реализации.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4.3 Гарантия не распространяется на: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при перевозке покупателем;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поврежденные в результате вандализма или форс-мажорных обстоятельств; </w:t>
      </w:r>
    </w:p>
    <w:p w:rsidR="00F070AB" w:rsidRPr="00CA76CA" w:rsidRDefault="00F070AB" w:rsidP="00F070AB">
      <w:pPr>
        <w:pStyle w:val="Default"/>
        <w:spacing w:after="19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изделия, для которых нарушены правила хранения, сборки и эксплуатации, изложенные в настоящем паспорте изделия, не имеющие в паспорте отметок об упаковывании, приёмке ОТК и продаже изделия естественный износ, происходящий в результате нормального использования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5. ПРАВИЛА БЕЗОПАСНОЙ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5.1 Спортивный комплекс предназначен для возрастной группы от 14-и лет.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5.2 В целях обеспечения безопасной эксплуатации оборудования в процессе эксплуатации необходимо проводить регулярные визуальные осмотры спортивный комплекса с целью выявления повреждений, снижающих прочность несущих конструкций и опасных дефектов, являющихся результатом ненадлежащего использования, вандализма или прочих условий.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5.3 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5.4 В процессе занятий не допускается нахождение людей в зоне безопасности.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5.5 Не рекомендуется приступать к занятиям без предварительной консультации с врачом.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lastRenderedPageBreak/>
        <w:t xml:space="preserve">5.6 Для обеспечения безопасности </w:t>
      </w:r>
      <w:proofErr w:type="spellStart"/>
      <w:r w:rsidRPr="00CA76CA">
        <w:rPr>
          <w:rFonts w:ascii="Times New Roman" w:hAnsi="Times New Roman" w:cs="Times New Roman"/>
          <w:sz w:val="20"/>
          <w:szCs w:val="20"/>
        </w:rPr>
        <w:t>эксплуатант</w:t>
      </w:r>
      <w:proofErr w:type="spellEnd"/>
      <w:r w:rsidRPr="00CA76CA">
        <w:rPr>
          <w:rFonts w:ascii="Times New Roman" w:hAnsi="Times New Roman" w:cs="Times New Roman"/>
          <w:sz w:val="20"/>
          <w:szCs w:val="20"/>
        </w:rPr>
        <w:t xml:space="preserve"> разрабатывает и устанавливает информационные таблички или доски, содержащие: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Правила пользования и возрастные ограничения при пользовании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для сообщения службе эксплуатации о неисправности и поломке оборудования;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 - Номера телефонов службы спасения, скорой помощи.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>6. ИНСТРУКЦИЯ ПО ОБСЛУЖИВАНИЮ И УХОДУ.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Перед вводом в эксплуатацию необходимо: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Провести визуальный осмотр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Проверить целостность конструкции, наличие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6.1 Необходимо проводить ежедневный визуальный осмотр, который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надежности крепления к фундаменту несущей конструкции;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целостности конструкции, наличия всех элементов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узлов крепления.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наличия защитных пластмассовых колпачков на крепёжных деталях.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</w:t>
      </w: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должен быть закрыт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6.2 Периодически, не реже 1 раза в месяц, необходимо проводить функциональный осмотр. Функциональный осмотр включает: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устойчивости конструкции, прочность узлов крепления;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Проверку затяжки резьбовых соединений; при ослаблении крепежных соединений, произвести их подтяжку, используя стандартный инструмент.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Установку или замену пластмассовых колпачков, закрывающих резьбовые части.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Все вышедшие из строя комплектующие элементы заменять аналогичными, произведенными на предприятии – изготовителе.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Запрещается самостоятельное изготовление и замена составных частей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Обнаруженные во время осмотра неполадки должны быть немедленно устранены, а если это невозможно, то оборудование должно быть закрыто для пользования.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6.3 В целях предотвращения коррозии необходимо ежеквартально обрабатывать антикоррозионной смазкой: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сварные швы;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- все видимые резьбовые соединения.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6.4 Проводить ежегодный основной осмотр.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6.5 В зимнее время зону безопасности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очищать от снега.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  <w:sectPr w:rsidR="00F070AB" w:rsidRPr="00CA76CA" w:rsidSect="00CA76CA">
          <w:type w:val="continuous"/>
          <w:pgSz w:w="16838" w:h="11906" w:orient="landscape"/>
          <w:pgMar w:top="567" w:right="1134" w:bottom="851" w:left="1134" w:header="709" w:footer="709" w:gutter="0"/>
          <w:cols w:num="2" w:space="708"/>
          <w:docGrid w:linePitch="360"/>
        </w:sect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lastRenderedPageBreak/>
        <w:t xml:space="preserve">7. ОТМЕТКА СБОРЩИКА.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Спортивный комплекс</w:t>
      </w:r>
      <w:r w:rsidRPr="00CA76CA">
        <w:rPr>
          <w:rFonts w:ascii="Times New Roman" w:hAnsi="Times New Roman" w:cs="Times New Roman"/>
          <w:sz w:val="20"/>
          <w:szCs w:val="20"/>
        </w:rPr>
        <w:t xml:space="preserve"> собран, упакован, укомплектован в соответствии с технической документацией.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изготовления «___»</w:t>
      </w:r>
      <w:r w:rsidR="00465649">
        <w:rPr>
          <w:rFonts w:ascii="Times New Roman" w:hAnsi="Times New Roman" w:cs="Times New Roman"/>
          <w:sz w:val="20"/>
          <w:szCs w:val="20"/>
        </w:rPr>
        <w:t xml:space="preserve"> </w:t>
      </w:r>
      <w:r w:rsidRPr="00CA76CA">
        <w:rPr>
          <w:rFonts w:ascii="Times New Roman" w:hAnsi="Times New Roman" w:cs="Times New Roman"/>
          <w:sz w:val="20"/>
          <w:szCs w:val="20"/>
        </w:rPr>
        <w:t xml:space="preserve">______________ 20 _ г.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Сборщик 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b/>
          <w:bCs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8. СВИДЕТЕЛЬСТВО О ПРИЕМКЕ.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Тренажер признан годным к эксплуатации.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ОТК ____________________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b/>
          <w:sz w:val="20"/>
          <w:szCs w:val="20"/>
        </w:rPr>
        <w:t xml:space="preserve">9. ОТМЕТКА О ПРОДАЖЕ. </w:t>
      </w:r>
    </w:p>
    <w:p w:rsidR="00F070AB" w:rsidRPr="00861D39" w:rsidRDefault="00F070AB" w:rsidP="00F070AB">
      <w:pPr>
        <w:pStyle w:val="Default"/>
        <w:rPr>
          <w:rFonts w:ascii="Times New Roman" w:hAnsi="Times New Roman" w:cs="Times New Roman"/>
          <w:b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Торговое предприятие_______________________________________________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Продавец ______________________       Подпись ________________________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>Дата «___» ______________201_ г.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b/>
          <w:bCs/>
          <w:sz w:val="20"/>
          <w:szCs w:val="20"/>
        </w:rPr>
        <w:t xml:space="preserve">ВНИМАНИЕ!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Правильная и безопасная эксплуатация </w:t>
      </w:r>
      <w:r>
        <w:rPr>
          <w:rFonts w:ascii="Times New Roman" w:hAnsi="Times New Roman" w:cs="Times New Roman"/>
          <w:sz w:val="20"/>
          <w:szCs w:val="20"/>
        </w:rPr>
        <w:t>спортивного комплекса</w:t>
      </w:r>
      <w:r w:rsidRPr="00CA76CA">
        <w:rPr>
          <w:rFonts w:ascii="Times New Roman" w:hAnsi="Times New Roman" w:cs="Times New Roman"/>
          <w:sz w:val="20"/>
          <w:szCs w:val="20"/>
        </w:rPr>
        <w:t xml:space="preserve"> гарантируется при соблюдении следующих условий: </w:t>
      </w:r>
    </w:p>
    <w:p w:rsidR="00F070AB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Назначение ответственного лица за </w:t>
      </w:r>
      <w:r>
        <w:rPr>
          <w:rFonts w:ascii="Times New Roman" w:hAnsi="Times New Roman" w:cs="Times New Roman"/>
          <w:sz w:val="20"/>
          <w:szCs w:val="20"/>
        </w:rPr>
        <w:t>спортивн</w:t>
      </w:r>
      <w:r w:rsidR="00861D39">
        <w:rPr>
          <w:rFonts w:ascii="Times New Roman" w:hAnsi="Times New Roman" w:cs="Times New Roman"/>
          <w:sz w:val="20"/>
          <w:szCs w:val="20"/>
        </w:rPr>
        <w:t>ым комплексом</w:t>
      </w:r>
      <w:r w:rsidRPr="00CA76C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  <w:r w:rsidRPr="00CA76CA">
        <w:rPr>
          <w:rFonts w:ascii="Times New Roman" w:hAnsi="Times New Roman" w:cs="Times New Roman"/>
          <w:sz w:val="20"/>
          <w:szCs w:val="20"/>
        </w:rPr>
        <w:t xml:space="preserve">Регулярное выполнение требований вышеперечисленных регламентных мероприятий. </w:t>
      </w:r>
    </w:p>
    <w:p w:rsidR="00F070AB" w:rsidRPr="00CA76CA" w:rsidRDefault="00F070AB" w:rsidP="00F070AB">
      <w:pPr>
        <w:pStyle w:val="Default"/>
        <w:rPr>
          <w:rFonts w:ascii="Times New Roman" w:hAnsi="Times New Roman" w:cs="Times New Roman"/>
          <w:sz w:val="20"/>
          <w:szCs w:val="20"/>
        </w:rPr>
      </w:pPr>
    </w:p>
    <w:p w:rsidR="00541C31" w:rsidRDefault="00F070AB" w:rsidP="00F070AB">
      <w:r w:rsidRPr="00CA76CA">
        <w:rPr>
          <w:rFonts w:ascii="Times New Roman" w:hAnsi="Times New Roman" w:cs="Times New Roman"/>
          <w:b/>
          <w:sz w:val="20"/>
          <w:szCs w:val="20"/>
        </w:rPr>
        <w:t>Примечание</w:t>
      </w:r>
      <w:r w:rsidRPr="00CA76CA">
        <w:rPr>
          <w:rFonts w:ascii="Times New Roman" w:hAnsi="Times New Roman" w:cs="Times New Roman"/>
          <w:sz w:val="20"/>
          <w:szCs w:val="20"/>
        </w:rPr>
        <w:t>: В связи с постоянной работой над совершенствованием выпускаемой продукции возможны изменения, не отраженные в настоящем паспорте. Внесенные изменения не ухудшают потребительские свойства продукции.</w:t>
      </w:r>
      <w:r w:rsidR="00EF38C8" w:rsidRPr="00F070AB">
        <w:t xml:space="preserve"> </w:t>
      </w:r>
    </w:p>
    <w:p w:rsidR="00861D39" w:rsidRDefault="00861D39" w:rsidP="00F070AB">
      <w:pPr>
        <w:sectPr w:rsidR="00861D39" w:rsidSect="00861D39">
          <w:pgSz w:w="16838" w:h="11906" w:orient="landscape"/>
          <w:pgMar w:top="720" w:right="720" w:bottom="720" w:left="720" w:header="708" w:footer="708" w:gutter="0"/>
          <w:cols w:num="2" w:space="708"/>
          <w:docGrid w:linePitch="360"/>
        </w:sectPr>
      </w:pPr>
      <w:r>
        <w:rPr>
          <w:noProof/>
          <w:lang w:eastAsia="ru-RU"/>
        </w:rPr>
        <w:lastRenderedPageBreak/>
        <w:drawing>
          <wp:inline distT="0" distB="0" distL="0" distR="0">
            <wp:extent cx="3546498" cy="53352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6498" cy="5335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1D39" w:rsidRDefault="00861D39" w:rsidP="00F070AB">
      <w:pPr>
        <w:sectPr w:rsidR="00861D39" w:rsidSect="00861D39">
          <w:type w:val="continuous"/>
          <w:pgSz w:w="16838" w:h="11906" w:orient="landscape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margin">
              <wp:posOffset>2135505</wp:posOffset>
            </wp:positionH>
            <wp:positionV relativeFrom="paragraph">
              <wp:posOffset>-1183005</wp:posOffset>
            </wp:positionV>
            <wp:extent cx="5578475" cy="8761095"/>
            <wp:effectExtent l="8890" t="0" r="0" b="0"/>
            <wp:wrapTight wrapText="bothSides">
              <wp:wrapPolygon edited="0">
                <wp:start x="34" y="21622"/>
                <wp:lineTo x="21499" y="21622"/>
                <wp:lineTo x="21499" y="64"/>
                <wp:lineTo x="34" y="64"/>
                <wp:lineTo x="34" y="21622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5578475" cy="87610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61D39" w:rsidRPr="00F070AB" w:rsidRDefault="00861D39" w:rsidP="00F070AB"/>
    <w:sectPr w:rsidR="00861D39" w:rsidRPr="00F070AB" w:rsidSect="00861D39">
      <w:type w:val="continuous"/>
      <w:pgSz w:w="16838" w:h="11906" w:orient="landscape"/>
      <w:pgMar w:top="1701" w:right="1134" w:bottom="850" w:left="1134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5938" w:rsidRDefault="00ED5938">
      <w:pPr>
        <w:spacing w:after="0" w:line="240" w:lineRule="auto"/>
      </w:pPr>
      <w:r>
        <w:separator/>
      </w:r>
    </w:p>
  </w:endnote>
  <w:endnote w:type="continuationSeparator" w:id="0">
    <w:p w:rsidR="00ED5938" w:rsidRDefault="00ED59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8145E" w:rsidRPr="00BE153D" w:rsidRDefault="00F46D17" w:rsidP="00BE153D">
    <w:pPr>
      <w:pStyle w:val="a3"/>
      <w:jc w:val="center"/>
      <w:rPr>
        <w:b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5938" w:rsidRDefault="00ED5938">
      <w:pPr>
        <w:spacing w:after="0" w:line="240" w:lineRule="auto"/>
      </w:pPr>
      <w:r>
        <w:separator/>
      </w:r>
    </w:p>
  </w:footnote>
  <w:footnote w:type="continuationSeparator" w:id="0">
    <w:p w:rsidR="00ED5938" w:rsidRDefault="00ED593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070AB"/>
    <w:rsid w:val="002E0B61"/>
    <w:rsid w:val="00392A25"/>
    <w:rsid w:val="00465649"/>
    <w:rsid w:val="00467B25"/>
    <w:rsid w:val="00541C31"/>
    <w:rsid w:val="00775A31"/>
    <w:rsid w:val="007A5DB7"/>
    <w:rsid w:val="00861D39"/>
    <w:rsid w:val="00C84FAE"/>
    <w:rsid w:val="00D14E7C"/>
    <w:rsid w:val="00ED5938"/>
    <w:rsid w:val="00EF38C8"/>
    <w:rsid w:val="00F070AB"/>
    <w:rsid w:val="00F46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54BB47"/>
  <w15:chartTrackingRefBased/>
  <w15:docId w15:val="{B77B8327-2E17-4957-92B7-0129BCDD3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070A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F070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F070AB"/>
  </w:style>
  <w:style w:type="paragraph" w:customStyle="1" w:styleId="Default">
    <w:name w:val="Default"/>
    <w:rsid w:val="00F070A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F46D1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46D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5989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23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823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semenov</cp:lastModifiedBy>
  <cp:revision>5</cp:revision>
  <dcterms:created xsi:type="dcterms:W3CDTF">2020-06-30T07:14:00Z</dcterms:created>
  <dcterms:modified xsi:type="dcterms:W3CDTF">2023-09-20T11:10:00Z</dcterms:modified>
</cp:coreProperties>
</file>